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1DAE" w:rsidRPr="00081DAE" w:rsidRDefault="00081DAE" w:rsidP="00081D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  <w:r w:rsidRPr="00081DAE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РЕТТЕУШІ ЖӘНЕ СУ ҚОРЫН САҚТАУШЫ СЫЙЫМДЫЛЫҚТАР</w:t>
      </w:r>
    </w:p>
    <w:p w:rsidR="00081DAE" w:rsidRPr="00081DAE" w:rsidRDefault="00081DAE" w:rsidP="00081D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081DAE" w:rsidRPr="00081DAE" w:rsidRDefault="00081DAE" w:rsidP="00081DA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81DA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Суды тұтынумен 2-ші көтеру сорғыш станцияның жеткізуінің толық сәйкестегіне жету мүмкін емес.</w:t>
      </w:r>
    </w:p>
    <w:p w:rsidR="00081DAE" w:rsidRPr="00081DAE" w:rsidRDefault="00081DAE" w:rsidP="00081DA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81DAE"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  <w:t xml:space="preserve">Су арынды мұнара – </w:t>
      </w:r>
      <w:r w:rsidRPr="00081DAE">
        <w:rPr>
          <w:rFonts w:ascii="Times New Roman" w:eastAsia="Calibri" w:hAnsi="Times New Roman" w:cs="Times New Roman"/>
          <w:bCs/>
          <w:sz w:val="28"/>
          <w:szCs w:val="28"/>
          <w:lang w:val="kk-KZ"/>
        </w:rPr>
        <w:t xml:space="preserve">реттеуші және өртке қарсы су қорын сақтауға арналған, сонымен қатар желідегі қажетті арынды ұстап тұрады. </w:t>
      </w:r>
      <w:r w:rsidRPr="00081DA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Мұнараларды темірбетоннан, кірпіштен, металлдан жасайды.</w:t>
      </w:r>
    </w:p>
    <w:p w:rsidR="00081DAE" w:rsidRPr="00081DAE" w:rsidRDefault="00081DAE" w:rsidP="00081DA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Cs/>
          <w:sz w:val="28"/>
          <w:szCs w:val="28"/>
          <w:lang w:val="kk-KZ"/>
        </w:rPr>
      </w:pPr>
    </w:p>
    <w:p w:rsidR="00081DAE" w:rsidRPr="00081DAE" w:rsidRDefault="00081DAE" w:rsidP="00081DA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081DAE" w:rsidRPr="00081DAE" w:rsidRDefault="00081DAE" w:rsidP="00081DA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081DAE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295650" cy="31813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318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1DAE" w:rsidRPr="00081DAE" w:rsidRDefault="00081DAE" w:rsidP="00081DA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081DAE">
        <w:rPr>
          <w:rFonts w:ascii="Times New Roman" w:eastAsia="Calibri" w:hAnsi="Times New Roman" w:cs="Times New Roman"/>
          <w:bCs/>
          <w:sz w:val="28"/>
          <w:szCs w:val="28"/>
          <w:lang w:val="kk-KZ"/>
        </w:rPr>
        <w:t>Су арынды мұнара үлгісі</w:t>
      </w:r>
      <w:r w:rsidRPr="00081DAE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: 1 – </w:t>
      </w:r>
      <w:r w:rsidRPr="00081DAE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іргетас және жер төле; </w:t>
      </w:r>
      <w:r w:rsidRPr="00081DAE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2 – </w:t>
      </w:r>
      <w:r w:rsidRPr="00081DAE">
        <w:rPr>
          <w:rFonts w:ascii="Times New Roman" w:eastAsia="Calibri" w:hAnsi="Times New Roman" w:cs="Times New Roman"/>
          <w:sz w:val="28"/>
          <w:szCs w:val="28"/>
          <w:lang w:val="kk-KZ"/>
        </w:rPr>
        <w:t>беру және әкету құбырлары</w:t>
      </w:r>
      <w:r w:rsidRPr="00081DAE">
        <w:rPr>
          <w:rFonts w:ascii="Times New Roman" w:eastAsia="Calibri" w:hAnsi="Times New Roman" w:cs="Times New Roman"/>
          <w:sz w:val="28"/>
          <w:szCs w:val="28"/>
          <w:lang w:val="en-US"/>
        </w:rPr>
        <w:t>; 3 -</w:t>
      </w:r>
      <w:r w:rsidRPr="00081DAE">
        <w:rPr>
          <w:rFonts w:ascii="Times New Roman" w:eastAsia="Calibri" w:hAnsi="Times New Roman" w:cs="Times New Roman"/>
          <w:sz w:val="28"/>
          <w:szCs w:val="28"/>
          <w:lang w:val="kk-KZ"/>
        </w:rPr>
        <w:t>баспалдақ</w:t>
      </w:r>
      <w:r w:rsidRPr="00081DAE">
        <w:rPr>
          <w:rFonts w:ascii="Times New Roman" w:eastAsia="Calibri" w:hAnsi="Times New Roman" w:cs="Times New Roman"/>
          <w:sz w:val="28"/>
          <w:szCs w:val="28"/>
          <w:lang w:val="en-US"/>
        </w:rPr>
        <w:t>;</w:t>
      </w:r>
      <w:r w:rsidRPr="00081DAE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  <w:r w:rsidRPr="00081DAE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4 – </w:t>
      </w:r>
      <w:r w:rsidRPr="00081DAE">
        <w:rPr>
          <w:rFonts w:ascii="Times New Roman" w:eastAsia="Calibri" w:hAnsi="Times New Roman" w:cs="Times New Roman"/>
          <w:sz w:val="28"/>
          <w:szCs w:val="28"/>
        </w:rPr>
        <w:t>сальник</w:t>
      </w:r>
      <w:r w:rsidRPr="00081DAE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ті </w:t>
      </w:r>
      <w:r w:rsidRPr="00081DAE">
        <w:rPr>
          <w:rFonts w:ascii="Times New Roman" w:eastAsia="Calibri" w:hAnsi="Times New Roman" w:cs="Times New Roman"/>
          <w:sz w:val="28"/>
          <w:szCs w:val="28"/>
        </w:rPr>
        <w:t>компенсатор</w:t>
      </w:r>
      <w:r w:rsidRPr="00081DAE">
        <w:rPr>
          <w:rFonts w:ascii="Times New Roman" w:eastAsia="Calibri" w:hAnsi="Times New Roman" w:cs="Times New Roman"/>
          <w:sz w:val="28"/>
          <w:szCs w:val="28"/>
          <w:lang w:val="kk-KZ"/>
        </w:rPr>
        <w:t>лар</w:t>
      </w:r>
      <w:r w:rsidRPr="00081DAE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; 5 – </w:t>
      </w:r>
      <w:r w:rsidRPr="00081DAE">
        <w:rPr>
          <w:rFonts w:ascii="Times New Roman" w:eastAsia="Calibri" w:hAnsi="Times New Roman" w:cs="Times New Roman"/>
          <w:sz w:val="28"/>
          <w:szCs w:val="28"/>
          <w:lang w:val="kk-KZ"/>
        </w:rPr>
        <w:t>өртке қарсы су қорын алатын құбыр</w:t>
      </w:r>
      <w:r w:rsidRPr="00081DAE">
        <w:rPr>
          <w:rFonts w:ascii="Times New Roman" w:eastAsia="Calibri" w:hAnsi="Times New Roman" w:cs="Times New Roman"/>
          <w:sz w:val="28"/>
          <w:szCs w:val="28"/>
          <w:lang w:val="en-US"/>
        </w:rPr>
        <w:t>;</w:t>
      </w:r>
      <w:r w:rsidRPr="00081DAE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  <w:r w:rsidRPr="00081DAE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6 – </w:t>
      </w:r>
      <w:r w:rsidRPr="00081DAE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шаруашылық-ауыз суды алатын құбыр; </w:t>
      </w:r>
      <w:r w:rsidRPr="00081DAE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7 - </w:t>
      </w:r>
      <w:r w:rsidRPr="00081DAE">
        <w:rPr>
          <w:rFonts w:ascii="Times New Roman" w:eastAsia="Calibri" w:hAnsi="Times New Roman" w:cs="Times New Roman"/>
          <w:sz w:val="28"/>
          <w:szCs w:val="28"/>
        </w:rPr>
        <w:t>бак</w:t>
      </w:r>
      <w:r w:rsidRPr="00081DAE">
        <w:rPr>
          <w:rFonts w:ascii="Times New Roman" w:eastAsia="Calibri" w:hAnsi="Times New Roman" w:cs="Times New Roman"/>
          <w:sz w:val="28"/>
          <w:szCs w:val="28"/>
          <w:lang w:val="en-US"/>
        </w:rPr>
        <w:t>;</w:t>
      </w:r>
      <w:r w:rsidRPr="00081DAE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  <w:r w:rsidRPr="00081DAE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8 - </w:t>
      </w:r>
      <w:proofErr w:type="spellStart"/>
      <w:r w:rsidRPr="00081DAE">
        <w:rPr>
          <w:rFonts w:ascii="Times New Roman" w:eastAsia="Calibri" w:hAnsi="Times New Roman" w:cs="Times New Roman"/>
          <w:sz w:val="28"/>
          <w:szCs w:val="28"/>
        </w:rPr>
        <w:t>шат</w:t>
      </w:r>
      <w:proofErr w:type="spellEnd"/>
      <w:r w:rsidRPr="00081DAE">
        <w:rPr>
          <w:rFonts w:ascii="Times New Roman" w:eastAsia="Calibri" w:hAnsi="Times New Roman" w:cs="Times New Roman"/>
          <w:sz w:val="28"/>
          <w:szCs w:val="28"/>
          <w:lang w:val="kk-KZ"/>
        </w:rPr>
        <w:t>ы</w:t>
      </w:r>
      <w:r w:rsidRPr="00081DAE">
        <w:rPr>
          <w:rFonts w:ascii="Times New Roman" w:eastAsia="Calibri" w:hAnsi="Times New Roman" w:cs="Times New Roman"/>
          <w:sz w:val="28"/>
          <w:szCs w:val="28"/>
        </w:rPr>
        <w:t>р</w:t>
      </w:r>
      <w:r w:rsidRPr="00081DAE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; 9 – </w:t>
      </w:r>
      <w:r w:rsidRPr="00081DAE">
        <w:rPr>
          <w:rFonts w:ascii="Times New Roman" w:eastAsia="Calibri" w:hAnsi="Times New Roman" w:cs="Times New Roman"/>
          <w:sz w:val="28"/>
          <w:szCs w:val="28"/>
          <w:lang w:val="kk-KZ"/>
        </w:rPr>
        <w:t>су төгу құбыры</w:t>
      </w:r>
      <w:r w:rsidRPr="00081DAE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; 10 – </w:t>
      </w:r>
      <w:r w:rsidRPr="00081DAE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қалдық әкету құбыры; </w:t>
      </w:r>
      <w:r w:rsidRPr="00081DAE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11 – </w:t>
      </w:r>
      <w:r w:rsidRPr="00081DAE">
        <w:rPr>
          <w:rFonts w:ascii="Times New Roman" w:eastAsia="Calibri" w:hAnsi="Times New Roman" w:cs="Times New Roman"/>
          <w:sz w:val="28"/>
          <w:szCs w:val="28"/>
          <w:lang w:val="kk-KZ"/>
        </w:rPr>
        <w:t>жинау құбыры</w:t>
      </w:r>
      <w:r w:rsidRPr="00081DAE">
        <w:rPr>
          <w:rFonts w:ascii="Times New Roman" w:eastAsia="Calibri" w:hAnsi="Times New Roman" w:cs="Times New Roman"/>
          <w:sz w:val="28"/>
          <w:szCs w:val="28"/>
          <w:lang w:val="en-US"/>
        </w:rPr>
        <w:t>;</w:t>
      </w:r>
      <w:r w:rsidRPr="00081DAE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  <w:r w:rsidRPr="00081DAE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12 – </w:t>
      </w:r>
      <w:r w:rsidRPr="00081DAE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тіреу </w:t>
      </w:r>
      <w:r w:rsidRPr="00081DAE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r w:rsidRPr="00081DAE">
        <w:rPr>
          <w:rFonts w:ascii="Times New Roman" w:eastAsia="Calibri" w:hAnsi="Times New Roman" w:cs="Times New Roman"/>
          <w:sz w:val="28"/>
          <w:szCs w:val="28"/>
        </w:rPr>
        <w:t>конструкция</w:t>
      </w:r>
      <w:r w:rsidRPr="00081DAE">
        <w:rPr>
          <w:rFonts w:ascii="Times New Roman" w:eastAsia="Calibri" w:hAnsi="Times New Roman" w:cs="Times New Roman"/>
          <w:sz w:val="28"/>
          <w:szCs w:val="28"/>
          <w:lang w:val="kk-KZ"/>
        </w:rPr>
        <w:t>сы</w:t>
      </w:r>
      <w:r w:rsidRPr="00081DAE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(</w:t>
      </w:r>
      <w:r w:rsidRPr="00081DAE">
        <w:rPr>
          <w:rFonts w:ascii="Times New Roman" w:eastAsia="Calibri" w:hAnsi="Times New Roman" w:cs="Times New Roman"/>
          <w:sz w:val="28"/>
          <w:szCs w:val="28"/>
          <w:lang w:val="kk-KZ"/>
        </w:rPr>
        <w:t>діңгек</w:t>
      </w:r>
      <w:r w:rsidRPr="00081DAE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); 13 – </w:t>
      </w:r>
      <w:proofErr w:type="spellStart"/>
      <w:r w:rsidRPr="00081DAE">
        <w:rPr>
          <w:rFonts w:ascii="Times New Roman" w:eastAsia="Calibri" w:hAnsi="Times New Roman" w:cs="Times New Roman"/>
          <w:sz w:val="28"/>
          <w:szCs w:val="28"/>
        </w:rPr>
        <w:t>гидравли</w:t>
      </w:r>
      <w:proofErr w:type="spellEnd"/>
      <w:r w:rsidRPr="00081DAE">
        <w:rPr>
          <w:rFonts w:ascii="Times New Roman" w:eastAsia="Calibri" w:hAnsi="Times New Roman" w:cs="Times New Roman"/>
          <w:sz w:val="28"/>
          <w:szCs w:val="28"/>
          <w:lang w:val="kk-KZ"/>
        </w:rPr>
        <w:t>калық жаппа</w:t>
      </w:r>
    </w:p>
    <w:p w:rsidR="00081DAE" w:rsidRPr="00081DAE" w:rsidRDefault="00081DAE" w:rsidP="00081DA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081DAE" w:rsidRPr="00081DAE" w:rsidRDefault="00081DAE" w:rsidP="00081DA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81DA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Мұнараның багінде реттеу сиымдылығымен  бірге бірінші минуттарда пайда болған өртті өшіруге арналған қор болуы жөн.</w:t>
      </w:r>
    </w:p>
    <w:p w:rsidR="00081DAE" w:rsidRPr="00081DAE" w:rsidRDefault="00081DAE" w:rsidP="00081DA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81DA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Сөйтіп бактің көлемін мына формуламен анықтауға болады.</w:t>
      </w:r>
    </w:p>
    <w:p w:rsidR="00081DAE" w:rsidRPr="00081DAE" w:rsidRDefault="00081DAE" w:rsidP="00081D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 w:eastAsia="ru-RU"/>
        </w:rPr>
      </w:pPr>
      <w:r w:rsidRPr="00081DA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W</w:t>
      </w:r>
      <w:r w:rsidRPr="00081DAE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б</w:t>
      </w:r>
      <w:r w:rsidRPr="00081DA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=W</w:t>
      </w:r>
      <w:r w:rsidRPr="00081DAE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р</w:t>
      </w:r>
      <w:r w:rsidRPr="00081DA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+W</w:t>
      </w:r>
      <w:r w:rsidRPr="00081DAE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 xml:space="preserve">е  , </w:t>
      </w:r>
      <w:r w:rsidRPr="00081DA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</w:t>
      </w:r>
      <w:r w:rsidRPr="00081DAE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 w:eastAsia="ru-RU"/>
        </w:rPr>
        <w:t>3</w:t>
      </w:r>
    </w:p>
    <w:p w:rsidR="00081DAE" w:rsidRPr="00081DAE" w:rsidRDefault="00081DAE" w:rsidP="00081DA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81DA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Мұндағы W</w:t>
      </w:r>
      <w:r w:rsidRPr="00081DAE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 xml:space="preserve">р </w:t>
      </w:r>
      <w:r w:rsidRPr="00081DA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– бактің реттелу көлемі</w:t>
      </w:r>
    </w:p>
    <w:p w:rsidR="00081DAE" w:rsidRPr="00081DAE" w:rsidRDefault="00081DAE" w:rsidP="00081DA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81DA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W</w:t>
      </w:r>
      <w:r w:rsidRPr="00081DAE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 xml:space="preserve">е  </w:t>
      </w:r>
      <w:r w:rsidRPr="00081DA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- 10 минут бойында өрт өшіруге жаратылатын судың қоры</w:t>
      </w:r>
    </w:p>
    <w:p w:rsidR="00081DAE" w:rsidRPr="00081DAE" w:rsidRDefault="00081DAE" w:rsidP="00081DA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081DAE" w:rsidRPr="00081DAE" w:rsidRDefault="00081DAE" w:rsidP="00081DA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81DAE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Резервуарлар </w:t>
      </w:r>
      <w:r w:rsidRPr="00081DA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судың қорын сақтауға арналып, белгіленуіне байланысты сумен жабдықтау жүйелерінің әртүрлі жерінде орналасады.</w:t>
      </w:r>
    </w:p>
    <w:p w:rsidR="00081DAE" w:rsidRPr="00081DAE" w:rsidRDefault="00081DAE" w:rsidP="00081DA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81DAE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743575" cy="56673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566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1DAE" w:rsidRPr="00081DAE" w:rsidRDefault="00081DAE" w:rsidP="00081DA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081DAE" w:rsidRPr="00081DAE" w:rsidRDefault="00081DAE" w:rsidP="00081DA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081DAE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Таза су резервуары комуникацияларының үлгісі  </w:t>
      </w:r>
      <w:r w:rsidRPr="00081DAE">
        <w:rPr>
          <w:rFonts w:ascii="Times New Roman" w:eastAsia="Calibri" w:hAnsi="Times New Roman" w:cs="Times New Roman"/>
          <w:sz w:val="28"/>
          <w:szCs w:val="28"/>
          <w:lang w:val="kk-KZ"/>
        </w:rPr>
        <w:br/>
        <w:t>1 – резервуарға су беру; 2 –сүзгіні жууға шаруашылық-ауыз су беру; 3 – өрттік су шығынын әкету; 4 – қайтадан құю (перелив); 5 – тұнбаны тастау</w:t>
      </w:r>
    </w:p>
    <w:p w:rsidR="00081DAE" w:rsidRPr="00081DAE" w:rsidRDefault="00081DAE" w:rsidP="00081DA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081DAE" w:rsidRPr="00081DAE" w:rsidRDefault="00081DAE" w:rsidP="00081D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81DA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Резервуарларды құру себебі:</w:t>
      </w:r>
    </w:p>
    <w:p w:rsidR="00081DAE" w:rsidRPr="00081DAE" w:rsidRDefault="00081DAE" w:rsidP="00081DAE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81DA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1-ші көтеру сорғыш станциялардан келетін суды қабылдау және сақтау</w:t>
      </w:r>
    </w:p>
    <w:p w:rsidR="00081DAE" w:rsidRPr="00081DAE" w:rsidRDefault="00081DAE" w:rsidP="00081DAE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81DA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тазаланған суды сақтау</w:t>
      </w:r>
    </w:p>
    <w:p w:rsidR="00081DAE" w:rsidRPr="00081DAE" w:rsidRDefault="00081DAE" w:rsidP="00081DAE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81DA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айналма сумен жабдықтау өндіріс жүйелерінде жаңа суды қабылдау</w:t>
      </w:r>
    </w:p>
    <w:p w:rsidR="00081DAE" w:rsidRPr="00081DAE" w:rsidRDefault="00081DAE" w:rsidP="00081DAE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81DA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судың реттеу көлемін сақтау және тораптағы арынды тұрақтату</w:t>
      </w:r>
    </w:p>
    <w:p w:rsidR="00081DAE" w:rsidRPr="00081DAE" w:rsidRDefault="00081DAE" w:rsidP="00081DAE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81DA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өрт өшіруге және апатты жағдайда пайдаланатын судың қорын сақтау.</w:t>
      </w:r>
    </w:p>
    <w:p w:rsidR="00081DAE" w:rsidRPr="00081DAE" w:rsidRDefault="00081DAE" w:rsidP="00081DA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081DAE" w:rsidRPr="00081DAE" w:rsidRDefault="00081DAE" w:rsidP="00081DAE">
      <w:pPr>
        <w:shd w:val="clear" w:color="auto" w:fill="FFFFFF"/>
        <w:spacing w:after="0" w:line="240" w:lineRule="auto"/>
        <w:ind w:left="62" w:right="26" w:firstLine="314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bookmarkStart w:id="0" w:name="_GoBack"/>
      <w:bookmarkEnd w:id="0"/>
    </w:p>
    <w:p w:rsidR="00723E2B" w:rsidRPr="00081DAE" w:rsidRDefault="00723E2B">
      <w:pPr>
        <w:rPr>
          <w:lang w:val="kk-KZ"/>
        </w:rPr>
      </w:pPr>
    </w:p>
    <w:sectPr w:rsidR="00723E2B" w:rsidRPr="00081D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276FD7"/>
    <w:multiLevelType w:val="hybridMultilevel"/>
    <w:tmpl w:val="C41E289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9CB"/>
    <w:rsid w:val="00081DAE"/>
    <w:rsid w:val="000B69CB"/>
    <w:rsid w:val="00723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3C0124-CB9A-46EE-A18D-41B47CEFD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236</Words>
  <Characters>1351</Characters>
  <Application>Microsoft Office Word</Application>
  <DocSecurity>0</DocSecurity>
  <Lines>11</Lines>
  <Paragraphs>3</Paragraphs>
  <ScaleCrop>false</ScaleCrop>
  <Company/>
  <LinksUpToDate>false</LinksUpToDate>
  <CharactersWithSpaces>1584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2020-03-19T13:33:00Z</dcterms:created>
  <dcterms:modified xsi:type="dcterms:W3CDTF">2020-03-19T13:33:00Z</dcterms:modified>
</cp:coreProperties>
</file>